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35C9C" w14:textId="1841EC8F" w:rsidR="00C653FF" w:rsidRDefault="00C653FF" w:rsidP="00C653FF">
      <w:pPr>
        <w:ind w:firstLine="708"/>
        <w:jc w:val="center"/>
        <w:rPr>
          <w:b/>
          <w:bCs/>
        </w:rPr>
      </w:pPr>
      <w:r>
        <w:rPr>
          <w:b/>
          <w:bCs/>
        </w:rPr>
        <w:t>MEMORIAL DESCRITIVO</w:t>
      </w:r>
    </w:p>
    <w:p w14:paraId="341CD69C" w14:textId="0EE7E0A4" w:rsidR="00C653FF" w:rsidRDefault="00C653FF" w:rsidP="00C653FF">
      <w:pPr>
        <w:ind w:firstLine="708"/>
        <w:jc w:val="both"/>
        <w:rPr>
          <w:b/>
          <w:bCs/>
        </w:rPr>
      </w:pPr>
      <w:r>
        <w:rPr>
          <w:b/>
          <w:bCs/>
        </w:rPr>
        <w:t>OBRA: E.M.E.I EUZA MARIA DE CARVALHO</w:t>
      </w:r>
    </w:p>
    <w:p w14:paraId="70A19E0F" w14:textId="082A769D" w:rsidR="00C653FF" w:rsidRDefault="00C653FF" w:rsidP="00C653FF">
      <w:pPr>
        <w:ind w:firstLine="708"/>
        <w:jc w:val="both"/>
        <w:rPr>
          <w:b/>
          <w:bCs/>
        </w:rPr>
      </w:pPr>
      <w:r>
        <w:rPr>
          <w:b/>
          <w:bCs/>
        </w:rPr>
        <w:t>LOCAL: RUA CANA DO REINO 108                       -                        JARDIM NASCENTE DO SOL</w:t>
      </w:r>
    </w:p>
    <w:p w14:paraId="6015270C" w14:textId="6EC5B5D8" w:rsidR="00C653FF" w:rsidRPr="00C653FF" w:rsidRDefault="00C653FF" w:rsidP="00C653FF">
      <w:pPr>
        <w:ind w:firstLine="708"/>
        <w:jc w:val="both"/>
        <w:rPr>
          <w:b/>
          <w:bCs/>
        </w:rPr>
      </w:pPr>
      <w:r>
        <w:rPr>
          <w:b/>
          <w:bCs/>
        </w:rPr>
        <w:t>ÁREA: 491,52m²</w:t>
      </w:r>
    </w:p>
    <w:p w14:paraId="36DA67AB" w14:textId="2DFD50D9" w:rsidR="00E8024C" w:rsidRDefault="00E8024C" w:rsidP="00E8024C">
      <w:pPr>
        <w:ind w:firstLine="708"/>
      </w:pPr>
      <w:r>
        <w:t xml:space="preserve"> PINTURAS </w:t>
      </w:r>
    </w:p>
    <w:p w14:paraId="177CA5C5" w14:textId="77777777" w:rsidR="00E8024C" w:rsidRDefault="00E8024C" w:rsidP="00E8024C">
      <w:pPr>
        <w:ind w:firstLine="708"/>
        <w:jc w:val="both"/>
      </w:pPr>
      <w:r>
        <w:t>A CONTRATADA deverá, antes de aplicar a tinta, preparar a superfície tornando-a limpa, seca, lisa, isenta de graxas, óleos, poeiras, ceras, resinas, sais solúveis e ferrugem, corrigindo-se a porosidade, quando exagerada.</w:t>
      </w:r>
    </w:p>
    <w:p w14:paraId="1517DABB" w14:textId="77777777" w:rsidR="00E8024C" w:rsidRDefault="00E8024C" w:rsidP="00E8024C">
      <w:pPr>
        <w:ind w:firstLine="45"/>
        <w:jc w:val="both"/>
      </w:pPr>
      <w:r>
        <w:t xml:space="preserve">As superfícies de acabamento internas (paredes, tetos e forros) receberão acabamento em tinta base acrílica ou e as externas acrílica (alvenarias e beirais de lajes) em tinta base acrílica. </w:t>
      </w:r>
    </w:p>
    <w:p w14:paraId="1916F868" w14:textId="49997083" w:rsidR="00E8024C" w:rsidRDefault="00E8024C" w:rsidP="00E8024C">
      <w:pPr>
        <w:ind w:firstLine="45"/>
        <w:jc w:val="both"/>
      </w:pPr>
      <w:r>
        <w:t xml:space="preserve">Antes da realização da </w:t>
      </w:r>
      <w:r w:rsidR="004C3C78">
        <w:t>pintura é</w:t>
      </w:r>
      <w:r>
        <w:t xml:space="preserve"> obrigatória a realização de um teste de coloração, utilizando a base com a cor selecionada pela FISCALIZAÇÃO.</w:t>
      </w:r>
    </w:p>
    <w:p w14:paraId="5978F9F2" w14:textId="77777777" w:rsidR="00E8024C" w:rsidRDefault="00E8024C" w:rsidP="00E8024C">
      <w:pPr>
        <w:ind w:firstLine="45"/>
        <w:jc w:val="both"/>
      </w:pPr>
      <w:r>
        <w:t xml:space="preserve"> Deverá ser preparada uma</w:t>
      </w:r>
      <w:r>
        <w:t xml:space="preserve"> </w:t>
      </w:r>
      <w:r>
        <w:t>amostra de cores com as dimensões mínimas de 0,50x1,00m no próprio local a que se destina, para aprovação da FISCALIZAÇÃO.</w:t>
      </w:r>
    </w:p>
    <w:p w14:paraId="1FD4889F" w14:textId="77777777" w:rsidR="00E8024C" w:rsidRDefault="00E8024C" w:rsidP="00E8024C">
      <w:pPr>
        <w:ind w:firstLine="45"/>
        <w:jc w:val="both"/>
      </w:pPr>
      <w:r>
        <w:t xml:space="preserve"> Deverão ser usadas as tintas já preparadas em fábricas, não sendo permitidas composições, salvo se especificadas pelo projeto ou FISCALIZAÇÃO.</w:t>
      </w:r>
    </w:p>
    <w:p w14:paraId="423E623D" w14:textId="77777777" w:rsidR="00E8024C" w:rsidRDefault="00E8024C" w:rsidP="00E8024C">
      <w:pPr>
        <w:ind w:firstLine="45"/>
        <w:jc w:val="both"/>
      </w:pPr>
      <w:r>
        <w:t xml:space="preserve"> As tintas aplicadas serão diluídas conforme orientação do fabricante e aplicadas na proporção recomendada. </w:t>
      </w:r>
    </w:p>
    <w:p w14:paraId="62418A22" w14:textId="77777777" w:rsidR="00E8024C" w:rsidRDefault="00E8024C" w:rsidP="00E8024C">
      <w:pPr>
        <w:ind w:firstLine="45"/>
        <w:jc w:val="both"/>
      </w:pPr>
      <w:r>
        <w:t>As camadas serão uniformes, sem corrimento, falhas ou marcas de pincéis. Para a execução de qualquer tipo de pintura as superfícies a serem pintadas serão cuidadosamente limpas, escovadas e raspadas, de modo a remover sujeiras, poeiras e outras substâncias estranhas, serão protegidas quando perfeitamente secas e lixadas, cada demão de tinta somente será aplicada quando a precedente estiver perfeitamente seca, devendo-se observar um intervalo de 24 horas entre demãos sucessivas, igual cuidado deverá ser tomado entre demãos de tinta e de massa plástica, observando um intervalo mínimo de 48 horas após cada demão de massa, deverão ser adotadas precauções especiais, a fim de evitar respingos de tinta em superfícies não destinadas à pintura, como vidros, ferragens de esquadrias e outras. As superfícies e peças deverão ser protegidas e isoladas com tiras de papel, pano ou outros materiais e os salpicos deverão ser removidos, enquanto a tinta estiver fresca, empregando-se um removedor adequado, sempre que necessário.</w:t>
      </w:r>
    </w:p>
    <w:p w14:paraId="70345A6D" w14:textId="5D983A59" w:rsidR="00601696" w:rsidRDefault="00E8024C" w:rsidP="00E8024C">
      <w:pPr>
        <w:ind w:firstLine="45"/>
        <w:jc w:val="both"/>
      </w:pPr>
      <w:r>
        <w:t xml:space="preserve"> A CONTRATADA deverá fornecer e aplicar pintura na cor branco sobre superfície de reboco, com no mínimo duas demãos, conforme indicação no projeto. Em todas as superfícies rebocadas, deverão ser verificadas eventuais trincas ou outras imperfeições visíveis, aplicando-se enchimento de massa, conforme o caso, e lixando-se levemente as áreas que não se encontrem bem niveladas e aprumadas. As superfícies deverão estar perfeitamente secas, sem gordura, lixadas e seladas para receber o acabamento. </w:t>
      </w:r>
    </w:p>
    <w:p w14:paraId="2F27759D" w14:textId="0B52362C" w:rsidR="00C653FF" w:rsidRDefault="00C653FF" w:rsidP="00E8024C">
      <w:pPr>
        <w:ind w:firstLine="45"/>
        <w:jc w:val="both"/>
      </w:pPr>
      <w:r>
        <w:tab/>
      </w:r>
      <w:r w:rsidR="004C3C78">
        <w:t>Obs.: Os rufos e as calhas deverão ser trocadas chapa n°22</w:t>
      </w:r>
    </w:p>
    <w:p w14:paraId="5BBF8742" w14:textId="5DB4CF08" w:rsidR="004C3C78" w:rsidRDefault="004C3C78" w:rsidP="004C3C78">
      <w:pPr>
        <w:ind w:firstLine="45"/>
        <w:jc w:val="both"/>
      </w:pPr>
      <w:r>
        <w:t>Isto posto;</w:t>
      </w:r>
    </w:p>
    <w:p w14:paraId="65520FD7" w14:textId="3364343E" w:rsidR="004C3C78" w:rsidRDefault="004C3C78" w:rsidP="004C3C78">
      <w:pPr>
        <w:ind w:firstLine="45"/>
        <w:jc w:val="both"/>
      </w:pPr>
      <w:r>
        <w:t>Carvalhópolis, 07 de junho de 2021                                                            Departamento de Engenharia</w:t>
      </w:r>
    </w:p>
    <w:p w14:paraId="4614C07A" w14:textId="77777777" w:rsidR="004C3C78" w:rsidRDefault="004C3C78" w:rsidP="00E8024C">
      <w:pPr>
        <w:ind w:firstLine="45"/>
        <w:jc w:val="both"/>
      </w:pPr>
    </w:p>
    <w:sectPr w:rsidR="004C3C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24C"/>
    <w:rsid w:val="004C3C78"/>
    <w:rsid w:val="00606F84"/>
    <w:rsid w:val="00B15CB2"/>
    <w:rsid w:val="00C653FF"/>
    <w:rsid w:val="00E802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A1729"/>
  <w15:chartTrackingRefBased/>
  <w15:docId w15:val="{1FDD0F79-327F-49D6-8AC2-C703F64F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446</Words>
  <Characters>2410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macedo macedo</dc:creator>
  <cp:keywords/>
  <dc:description/>
  <cp:lastModifiedBy>vagner macedo macedo</cp:lastModifiedBy>
  <cp:revision>1</cp:revision>
  <dcterms:created xsi:type="dcterms:W3CDTF">2021-06-07T17:58:00Z</dcterms:created>
  <dcterms:modified xsi:type="dcterms:W3CDTF">2021-06-07T18:31:00Z</dcterms:modified>
</cp:coreProperties>
</file>